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777" w:rsidRDefault="006716A2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Call for Proposals</w:t>
      </w:r>
    </w:p>
    <w:p w:rsidR="00327777" w:rsidRDefault="00327777">
      <w:pPr>
        <w:jc w:val="center"/>
      </w:pPr>
    </w:p>
    <w:p w:rsidR="00327777" w:rsidRDefault="006716A2">
      <w:pPr>
        <w:spacing w:line="240" w:lineRule="auto"/>
        <w:jc w:val="center"/>
      </w:pPr>
      <w:r>
        <w:rPr>
          <w:rFonts w:ascii="Calibri" w:eastAsia="Calibri" w:hAnsi="Calibri" w:cs="Calibri"/>
          <w:b/>
          <w:color w:val="0000FF"/>
          <w:sz w:val="36"/>
          <w:szCs w:val="36"/>
        </w:rPr>
        <w:t>First Conference on Rhetoric and Writing Studies Undergraduate Programs</w:t>
      </w:r>
    </w:p>
    <w:p w:rsidR="00327777" w:rsidRDefault="00327777">
      <w:pPr>
        <w:jc w:val="center"/>
      </w:pPr>
    </w:p>
    <w:p w:rsidR="00327777" w:rsidRDefault="006716A2">
      <w:pPr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October 13-14, 2016</w:t>
      </w:r>
    </w:p>
    <w:p w:rsidR="00327777" w:rsidRDefault="006716A2">
      <w:pPr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Camino Real Hotel </w:t>
      </w:r>
    </w:p>
    <w:p w:rsidR="00327777" w:rsidRDefault="006716A2">
      <w:pPr>
        <w:spacing w:line="240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El Paso, Texas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>Sixteen years into a new century, we can say that undergraduate programs in Rhetoric and Writing Studies (RWS) are a diverse and exciting landscape in which, to borrow Sandra Jamieson’s words, we can discern “a snapshot of where the field of writing studie</w:t>
      </w:r>
      <w:r>
        <w:rPr>
          <w:rFonts w:ascii="Calibri" w:eastAsia="Calibri" w:hAnsi="Calibri" w:cs="Calibri"/>
        </w:rPr>
        <w:t>s is today” and “where it is going and what it might become” (vii).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Sponsored by the </w:t>
      </w:r>
      <w:r>
        <w:rPr>
          <w:rFonts w:ascii="Calibri" w:eastAsia="Calibri" w:hAnsi="Calibri" w:cs="Calibri"/>
          <w:b/>
          <w:color w:val="0000FF"/>
        </w:rPr>
        <w:t>Association for Rhetoric and Writing Studies Undergraduate Programs</w:t>
      </w:r>
      <w:r>
        <w:rPr>
          <w:rFonts w:ascii="Calibri" w:eastAsia="Calibri" w:hAnsi="Calibri" w:cs="Calibri"/>
        </w:rPr>
        <w:t xml:space="preserve">, this conference will provide a space for scholarship, conversation, and collaboration related to all </w:t>
      </w:r>
      <w:r>
        <w:rPr>
          <w:rFonts w:ascii="Calibri" w:eastAsia="Calibri" w:hAnsi="Calibri" w:cs="Calibri"/>
        </w:rPr>
        <w:t xml:space="preserve">facets of undergraduate programs in RWS. As such, we invite proposals on any issue related to RWS undergraduate programs, whether existing, planned, or aspirational. 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>Proposed topics may include, but are not limited to:</w:t>
      </w:r>
    </w:p>
    <w:p w:rsidR="00327777" w:rsidRDefault="00327777"/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Defining Undergraduate Programs: R</w:t>
      </w:r>
      <w:r>
        <w:rPr>
          <w:rFonts w:ascii="Calibri" w:eastAsia="Calibri" w:hAnsi="Calibri" w:cs="Calibri"/>
        </w:rPr>
        <w:t>hetoric? Writing Studies? Rhetoric &amp;/or Writing Studies?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of Undergraduate Programs in RWS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Teaching, Learning, and Pedagogy in Undergraduate RWS Programs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Institutional Locations of Undergraduate RWS Programs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Institutional Politics and Undergradua</w:t>
      </w:r>
      <w:r>
        <w:rPr>
          <w:rFonts w:ascii="Calibri" w:eastAsia="Calibri" w:hAnsi="Calibri" w:cs="Calibri"/>
        </w:rPr>
        <w:t>te RWS Programs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RWS Program Administration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Histories of Undergraduate RWS Programs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Recruitment, Mentoring, and Retention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Research: Mentoring, Presentation, and Publication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Education, Hiring, and Mentoring of Undergraduat</w:t>
      </w:r>
      <w:r>
        <w:rPr>
          <w:rFonts w:ascii="Calibri" w:eastAsia="Calibri" w:hAnsi="Calibri" w:cs="Calibri"/>
        </w:rPr>
        <w:t>e RWS Faculty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Funding, Grants, and Resources for Undergraduate RWS Programs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Partnerships between RWS Programs and Publics, Government, Workplace, Nonprofits, etc.</w:t>
      </w:r>
    </w:p>
    <w:p w:rsidR="00327777" w:rsidRDefault="006716A2">
      <w:pPr>
        <w:numPr>
          <w:ilvl w:val="0"/>
          <w:numId w:val="1"/>
        </w:numPr>
        <w:spacing w:after="120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Technology and Digital Studies in Undergraduate RWS Programs</w:t>
      </w:r>
    </w:p>
    <w:p w:rsidR="00327777" w:rsidRDefault="00327777"/>
    <w:p w:rsidR="00327777" w:rsidRDefault="006716A2">
      <w:r>
        <w:rPr>
          <w:rFonts w:ascii="Cambria" w:eastAsia="Cambria" w:hAnsi="Cambria" w:cs="Cambria"/>
          <w:b/>
          <w:color w:val="0000FF"/>
          <w:sz w:val="28"/>
          <w:szCs w:val="28"/>
        </w:rPr>
        <w:lastRenderedPageBreak/>
        <w:t>PROPOSALS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The conference welcomes individual proposals as well as proposals for panels, roundtables, and posters. 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>Conference sessions will be concurrent, lasting 90 minutes per session. Individual proposals will be grouped into conference sessions by topic. Presen</w:t>
      </w:r>
      <w:r>
        <w:rPr>
          <w:rFonts w:ascii="Calibri" w:eastAsia="Calibri" w:hAnsi="Calibri" w:cs="Calibri"/>
        </w:rPr>
        <w:t xml:space="preserve">ters may propose panels of 3 to 4 presenters, roundtables of 5 or more presenters, and poster presentations. 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>Faculty, graduate students, and undergraduate students may submit proposals.</w:t>
      </w:r>
    </w:p>
    <w:p w:rsidR="00327777" w:rsidRDefault="00327777"/>
    <w:p w:rsidR="00327777" w:rsidRDefault="006716A2">
      <w:r>
        <w:rPr>
          <w:rFonts w:ascii="Cambria" w:eastAsia="Cambria" w:hAnsi="Cambria" w:cs="Cambria"/>
          <w:b/>
          <w:color w:val="0000FF"/>
          <w:sz w:val="28"/>
          <w:szCs w:val="28"/>
        </w:rPr>
        <w:t>DEADLINES</w:t>
      </w:r>
    </w:p>
    <w:p w:rsidR="00327777" w:rsidRDefault="00327777"/>
    <w:p w:rsidR="00327777" w:rsidRDefault="006716A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Presenters </w:t>
      </w:r>
      <w:r>
        <w:rPr>
          <w:rFonts w:ascii="Calibri" w:eastAsia="Calibri" w:hAnsi="Calibri" w:cs="Calibri"/>
        </w:rPr>
        <w:t xml:space="preserve">should submit an abstract (500 words or less) of the proposed presentation no later than </w:t>
      </w:r>
      <w:r>
        <w:rPr>
          <w:rFonts w:ascii="Calibri" w:eastAsia="Calibri" w:hAnsi="Calibri" w:cs="Calibri"/>
          <w:b/>
        </w:rPr>
        <w:t>May 15, 2016.</w:t>
      </w:r>
    </w:p>
    <w:p w:rsidR="00327777" w:rsidRDefault="006716A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Presenters will be notified of the status of their proposal by </w:t>
      </w:r>
      <w:r>
        <w:rPr>
          <w:rFonts w:ascii="Calibri" w:eastAsia="Calibri" w:hAnsi="Calibri" w:cs="Calibri"/>
          <w:b/>
        </w:rPr>
        <w:t xml:space="preserve">July 30, 2016. </w:t>
      </w:r>
    </w:p>
    <w:p w:rsidR="00327777" w:rsidRDefault="00327777"/>
    <w:p w:rsidR="00327777" w:rsidRDefault="006716A2">
      <w:r>
        <w:rPr>
          <w:rFonts w:ascii="Cambria" w:eastAsia="Cambria" w:hAnsi="Cambria" w:cs="Cambria"/>
          <w:b/>
          <w:color w:val="0000FF"/>
          <w:sz w:val="28"/>
          <w:szCs w:val="28"/>
        </w:rPr>
        <w:t>TO SUBMIT A PROPOSAL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Proposals may be submitted by email to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rhetwriting@gmail.com</w:t>
        </w:r>
      </w:hyperlink>
      <w:r>
        <w:rPr>
          <w:rFonts w:ascii="Calibri" w:eastAsia="Calibri" w:hAnsi="Calibri" w:cs="Calibri"/>
        </w:rPr>
        <w:t>. Please identify status as faculty, graduate student, or undergraduate student.</w:t>
      </w:r>
    </w:p>
    <w:p w:rsidR="00327777" w:rsidRDefault="006716A2">
      <w:r>
        <w:rPr>
          <w:rFonts w:ascii="Calibri" w:eastAsia="Calibri" w:hAnsi="Calibri" w:cs="Calibri"/>
        </w:rPr>
        <w:t xml:space="preserve"> </w:t>
      </w:r>
    </w:p>
    <w:p w:rsidR="00327777" w:rsidRDefault="006716A2">
      <w:r>
        <w:rPr>
          <w:rFonts w:ascii="Cambria" w:eastAsia="Cambria" w:hAnsi="Cambria" w:cs="Cambria"/>
          <w:b/>
          <w:color w:val="0000FF"/>
          <w:sz w:val="28"/>
          <w:szCs w:val="28"/>
        </w:rPr>
        <w:t>FOR MORE INFORMATION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Information about conference registration, hotel accommodations, and El Paso attractions will </w:t>
      </w:r>
      <w:r>
        <w:rPr>
          <w:rFonts w:ascii="Calibri" w:eastAsia="Calibri" w:hAnsi="Calibri" w:cs="Calibri"/>
        </w:rPr>
        <w:t xml:space="preserve">be posted to the Association website at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www.rhetoricandwriting.org</w:t>
        </w:r>
      </w:hyperlink>
      <w:r>
        <w:rPr>
          <w:rFonts w:ascii="Calibri" w:eastAsia="Calibri" w:hAnsi="Calibri" w:cs="Calibri"/>
        </w:rPr>
        <w:t xml:space="preserve"> 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Questions can be sent to Helen Foster at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hfoster@utep.edu</w:t>
        </w:r>
      </w:hyperlink>
      <w:r>
        <w:rPr>
          <w:rFonts w:ascii="Calibri" w:eastAsia="Calibri" w:hAnsi="Calibri" w:cs="Calibri"/>
        </w:rPr>
        <w:t xml:space="preserve"> or Angela Petit at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apetit.online@gmail.com</w:t>
        </w:r>
      </w:hyperlink>
      <w:r>
        <w:rPr>
          <w:rFonts w:ascii="Calibri" w:eastAsia="Calibri" w:hAnsi="Calibri" w:cs="Calibri"/>
        </w:rPr>
        <w:t xml:space="preserve"> </w:t>
      </w:r>
    </w:p>
    <w:p w:rsidR="00327777" w:rsidRDefault="00327777"/>
    <w:p w:rsidR="00327777" w:rsidRDefault="006716A2">
      <w:pPr>
        <w:jc w:val="center"/>
      </w:pPr>
      <w:r>
        <w:rPr>
          <w:rFonts w:ascii="Calibri" w:eastAsia="Calibri" w:hAnsi="Calibri" w:cs="Calibri"/>
          <w:b/>
        </w:rPr>
        <w:t>Work Cited</w:t>
      </w:r>
    </w:p>
    <w:p w:rsidR="00327777" w:rsidRDefault="00327777"/>
    <w:p w:rsidR="00327777" w:rsidRDefault="006716A2">
      <w:r>
        <w:rPr>
          <w:rFonts w:ascii="Calibri" w:eastAsia="Calibri" w:hAnsi="Calibri" w:cs="Calibri"/>
        </w:rPr>
        <w:t xml:space="preserve">Jamieson, Sandra. Foreword. </w:t>
      </w:r>
      <w:r>
        <w:rPr>
          <w:rFonts w:ascii="Calibri" w:eastAsia="Calibri" w:hAnsi="Calibri" w:cs="Calibri"/>
          <w:i/>
        </w:rPr>
        <w:t>Writing Majors: Eighteen Program Profiles</w:t>
      </w:r>
      <w:r>
        <w:rPr>
          <w:rFonts w:ascii="Calibri" w:eastAsia="Calibri" w:hAnsi="Calibri" w:cs="Calibri"/>
        </w:rPr>
        <w:t xml:space="preserve">. Ed. Greg </w:t>
      </w:r>
      <w:proofErr w:type="spellStart"/>
      <w:r>
        <w:rPr>
          <w:rFonts w:ascii="Calibri" w:eastAsia="Calibri" w:hAnsi="Calibri" w:cs="Calibri"/>
        </w:rPr>
        <w:t>Giberson</w:t>
      </w:r>
      <w:proofErr w:type="spellEnd"/>
      <w:r>
        <w:rPr>
          <w:rFonts w:ascii="Calibri" w:eastAsia="Calibri" w:hAnsi="Calibri" w:cs="Calibri"/>
        </w:rPr>
        <w:t xml:space="preserve">, Jim Nugent, and Lori </w:t>
      </w:r>
      <w:proofErr w:type="spellStart"/>
      <w:r>
        <w:rPr>
          <w:rFonts w:ascii="Calibri" w:eastAsia="Calibri" w:hAnsi="Calibri" w:cs="Calibri"/>
        </w:rPr>
        <w:t>Ostergaard</w:t>
      </w:r>
      <w:proofErr w:type="spellEnd"/>
      <w:r>
        <w:rPr>
          <w:rFonts w:ascii="Calibri" w:eastAsia="Calibri" w:hAnsi="Calibri" w:cs="Calibri"/>
        </w:rPr>
        <w:t xml:space="preserve">. Logan, Utah State UP, 2015. </w:t>
      </w:r>
      <w:proofErr w:type="gramStart"/>
      <w:r>
        <w:rPr>
          <w:rFonts w:ascii="Calibri" w:eastAsia="Calibri" w:hAnsi="Calibri" w:cs="Calibri"/>
        </w:rPr>
        <w:t>vii-ix</w:t>
      </w:r>
      <w:proofErr w:type="gramEnd"/>
      <w:r>
        <w:rPr>
          <w:rFonts w:ascii="Calibri" w:eastAsia="Calibri" w:hAnsi="Calibri" w:cs="Calibri"/>
        </w:rPr>
        <w:t>. Print.</w:t>
      </w:r>
    </w:p>
    <w:p w:rsidR="00327777" w:rsidRDefault="00327777"/>
    <w:p w:rsidR="00327777" w:rsidRDefault="00327777">
      <w:pPr>
        <w:pBdr>
          <w:top w:val="single" w:sz="4" w:space="1" w:color="auto"/>
        </w:pBdr>
      </w:pPr>
    </w:p>
    <w:p w:rsidR="00327777" w:rsidRDefault="00327777"/>
    <w:p w:rsidR="00327777" w:rsidRDefault="00327777"/>
    <w:p w:rsidR="00327777" w:rsidRDefault="006716A2">
      <w:pPr>
        <w:spacing w:line="360" w:lineRule="auto"/>
        <w:jc w:val="center"/>
      </w:pPr>
      <w:r>
        <w:rPr>
          <w:rFonts w:ascii="Cambria" w:eastAsia="Cambria" w:hAnsi="Cambria" w:cs="Cambria"/>
          <w:b/>
          <w:color w:val="0000FF"/>
          <w:sz w:val="28"/>
          <w:szCs w:val="28"/>
        </w:rPr>
        <w:t>Association for Rhetoric and Writing Studies Undergraduate Programs</w:t>
      </w:r>
    </w:p>
    <w:p w:rsidR="00327777" w:rsidRDefault="006716A2">
      <w:pPr>
        <w:spacing w:line="360" w:lineRule="auto"/>
        <w:jc w:val="center"/>
      </w:pP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www.rhetoricandwriting.org</w:t>
        </w:r>
      </w:hyperlink>
    </w:p>
    <w:p w:rsidR="00327777" w:rsidRDefault="006716A2">
      <w:pPr>
        <w:spacing w:line="360" w:lineRule="auto"/>
        <w:jc w:val="center"/>
      </w:pP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www.facebook.com/RhetWritingUP</w:t>
        </w:r>
      </w:hyperlink>
    </w:p>
    <w:p w:rsidR="00327777" w:rsidRDefault="006716A2">
      <w:pPr>
        <w:spacing w:line="36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rhetwriting@gmail.com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3277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E3CB1"/>
    <w:multiLevelType w:val="multilevel"/>
    <w:tmpl w:val="0F8E3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E844D6"/>
    <w:multiLevelType w:val="multilevel"/>
    <w:tmpl w:val="EE20E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77"/>
    <w:rsid w:val="00327777"/>
    <w:rsid w:val="006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EBDAF-24ED-4075-9450-A1B14A5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tit.onlin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foster@ute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etoricandwriting.org/" TargetMode="External"/><Relationship Id="rId11" Type="http://schemas.openxmlformats.org/officeDocument/2006/relationships/hyperlink" Target="mailto:rhetwriting@gmail.com" TargetMode="External"/><Relationship Id="rId5" Type="http://schemas.openxmlformats.org/officeDocument/2006/relationships/hyperlink" Target="mailto:rhetwriting@gmail.com" TargetMode="External"/><Relationship Id="rId10" Type="http://schemas.openxmlformats.org/officeDocument/2006/relationships/hyperlink" Target="https://www.facebook.com/RhetWriting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hetoricandwrit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2016-02-25T02:41:00Z</dcterms:created>
  <dcterms:modified xsi:type="dcterms:W3CDTF">2016-02-25T02:41:00Z</dcterms:modified>
</cp:coreProperties>
</file>